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CA83" w14:textId="77777777" w:rsidR="00ED64B9" w:rsidRPr="00702418" w:rsidRDefault="00ED64B9" w:rsidP="00ED64B9">
      <w:pPr>
        <w:pBdr>
          <w:bottom w:val="single" w:sz="8" w:space="4" w:color="4F81BD"/>
        </w:pBdr>
        <w:spacing w:after="300"/>
        <w:contextualSpacing/>
        <w:rPr>
          <w:rFonts w:ascii="Calibri" w:eastAsia="MS Gothic" w:hAnsi="Calibri"/>
          <w:color w:val="17365D"/>
          <w:spacing w:val="5"/>
          <w:kern w:val="28"/>
          <w:sz w:val="52"/>
          <w:szCs w:val="52"/>
        </w:rPr>
      </w:pPr>
      <w:r w:rsidRPr="00702418">
        <w:rPr>
          <w:rFonts w:ascii="Calibri" w:eastAsia="MS Gothic" w:hAnsi="Calibri"/>
          <w:color w:val="17365D"/>
          <w:spacing w:val="5"/>
          <w:kern w:val="28"/>
          <w:sz w:val="52"/>
          <w:szCs w:val="52"/>
        </w:rPr>
        <w:t>Formation Counseling Services, Inc.</w:t>
      </w:r>
    </w:p>
    <w:p w14:paraId="2A39F422" w14:textId="77777777" w:rsidR="00ED64B9" w:rsidRDefault="00ED64B9" w:rsidP="00ED64B9">
      <w:pPr>
        <w:keepNext/>
        <w:keepLines/>
        <w:outlineLvl w:val="0"/>
        <w:rPr>
          <w:rFonts w:ascii="Calibri" w:eastAsia="MS Gothic" w:hAnsi="Calibri" w:cs="Calibri"/>
          <w:b/>
          <w:bCs/>
          <w:color w:val="365F91"/>
          <w:sz w:val="28"/>
          <w:szCs w:val="28"/>
        </w:rPr>
      </w:pPr>
      <w:bookmarkStart w:id="0" w:name="_Hlk218005933"/>
    </w:p>
    <w:p w14:paraId="0C578F9A" w14:textId="77777777" w:rsidR="00ED64B9" w:rsidRDefault="00ED64B9" w:rsidP="00ED64B9">
      <w:pPr>
        <w:keepNext/>
        <w:keepLines/>
        <w:outlineLvl w:val="0"/>
        <w:rPr>
          <w:rFonts w:ascii="Calibri" w:eastAsia="MS Gothic" w:hAnsi="Calibri" w:cs="Calibri"/>
          <w:b/>
          <w:bCs/>
          <w:color w:val="365F91"/>
          <w:sz w:val="28"/>
          <w:szCs w:val="28"/>
        </w:rPr>
      </w:pPr>
    </w:p>
    <w:p w14:paraId="162CB2DB" w14:textId="77777777" w:rsidR="00ED64B9" w:rsidRPr="00702418" w:rsidRDefault="00ED64B9" w:rsidP="00ED64B9">
      <w:pPr>
        <w:keepNext/>
        <w:keepLines/>
        <w:outlineLvl w:val="0"/>
        <w:rPr>
          <w:rFonts w:ascii="Calibri" w:eastAsia="MS Gothic" w:hAnsi="Calibri" w:cs="Calibri"/>
          <w:b/>
          <w:bCs/>
          <w:color w:val="365F91"/>
          <w:sz w:val="28"/>
          <w:szCs w:val="28"/>
        </w:rPr>
      </w:pPr>
      <w:r w:rsidRPr="00702418">
        <w:rPr>
          <w:rFonts w:ascii="Calibri" w:eastAsia="MS Gothic" w:hAnsi="Calibri" w:cs="Calibri"/>
          <w:b/>
          <w:bCs/>
          <w:color w:val="365F91"/>
          <w:sz w:val="28"/>
          <w:szCs w:val="28"/>
        </w:rPr>
        <w:t>Preface</w:t>
      </w:r>
    </w:p>
    <w:bookmarkEnd w:id="0"/>
    <w:p w14:paraId="58C49DEA" w14:textId="55D18523" w:rsidR="00ED64B9" w:rsidRDefault="00ED64B9" w:rsidP="00ED64B9">
      <w:pPr>
        <w:rPr>
          <w:rFonts w:ascii="Cambria" w:eastAsia="MS Mincho" w:hAnsi="Cambria"/>
        </w:rPr>
      </w:pPr>
      <w:r w:rsidRPr="00702418">
        <w:rPr>
          <w:rFonts w:ascii="Cambria" w:eastAsia="MS Mincho" w:hAnsi="Cambria"/>
        </w:rPr>
        <w:t xml:space="preserve">This document contains </w:t>
      </w:r>
      <w:r>
        <w:rPr>
          <w:rFonts w:ascii="Cambria" w:eastAsia="MS Mincho" w:hAnsi="Cambria"/>
        </w:rPr>
        <w:t>a policy to</w:t>
      </w:r>
      <w:r w:rsidRPr="00702418">
        <w:rPr>
          <w:rFonts w:ascii="Cambria" w:eastAsia="MS Mincho" w:hAnsi="Cambria"/>
        </w:rPr>
        <w:t xml:space="preserve"> </w:t>
      </w:r>
      <w:r w:rsidRPr="00ED64B9">
        <w:rPr>
          <w:rFonts w:ascii="Cambria" w:eastAsia="MS Mincho" w:hAnsi="Cambria"/>
        </w:rPr>
        <w:t xml:space="preserve">protect </w:t>
      </w:r>
      <w:r>
        <w:rPr>
          <w:rFonts w:ascii="Cambria" w:eastAsia="MS Mincho" w:hAnsi="Cambria"/>
        </w:rPr>
        <w:t xml:space="preserve">from retaliation </w:t>
      </w:r>
      <w:r w:rsidRPr="00ED64B9">
        <w:rPr>
          <w:rFonts w:ascii="Cambria" w:eastAsia="MS Mincho" w:hAnsi="Cambria"/>
        </w:rPr>
        <w:t>individuals who</w:t>
      </w:r>
      <w:r>
        <w:rPr>
          <w:rFonts w:ascii="Cambria" w:eastAsia="MS Mincho" w:hAnsi="Cambria"/>
        </w:rPr>
        <w:t xml:space="preserve">, in good faith, </w:t>
      </w:r>
      <w:r w:rsidRPr="00ED64B9">
        <w:rPr>
          <w:rFonts w:ascii="Cambria" w:eastAsia="MS Mincho" w:hAnsi="Cambria"/>
        </w:rPr>
        <w:t>report suspected financial impropriety, legal violations, or unethical conduc</w:t>
      </w:r>
      <w:r>
        <w:rPr>
          <w:rFonts w:ascii="Cambria" w:eastAsia="MS Mincho" w:hAnsi="Cambria"/>
        </w:rPr>
        <w:t xml:space="preserve">t. </w:t>
      </w:r>
    </w:p>
    <w:p w14:paraId="1547761D" w14:textId="77777777" w:rsidR="00ED64B9" w:rsidRPr="00ED64B9" w:rsidRDefault="00ED64B9" w:rsidP="00ED64B9">
      <w:pPr>
        <w:rPr>
          <w:rFonts w:ascii="Cambria" w:eastAsia="MS Mincho" w:hAnsi="Cambria"/>
        </w:rPr>
      </w:pPr>
    </w:p>
    <w:p w14:paraId="09EAED42" w14:textId="77777777" w:rsidR="00ED64B9" w:rsidRPr="00ED64B9" w:rsidRDefault="00ED64B9" w:rsidP="00ED64B9">
      <w:pPr>
        <w:rPr>
          <w:rFonts w:ascii="Cambria" w:eastAsia="MS Mincho" w:hAnsi="Cambria"/>
        </w:rPr>
      </w:pPr>
    </w:p>
    <w:p w14:paraId="5BDB3E6D" w14:textId="17272C1C" w:rsidR="00ED64B9" w:rsidRPr="00ED64B9" w:rsidRDefault="00ED64B9" w:rsidP="00ED64B9">
      <w:pPr>
        <w:keepNext/>
        <w:keepLines/>
        <w:outlineLvl w:val="0"/>
        <w:rPr>
          <w:rFonts w:ascii="Calibri" w:eastAsia="MS Gothic" w:hAnsi="Calibri"/>
          <w:b/>
          <w:bCs/>
          <w:color w:val="365F91"/>
          <w:sz w:val="28"/>
          <w:szCs w:val="28"/>
        </w:rPr>
      </w:pPr>
      <w:r w:rsidRPr="00ED64B9">
        <w:rPr>
          <w:rFonts w:ascii="Calibri" w:eastAsia="MS Gothic" w:hAnsi="Calibri"/>
          <w:b/>
          <w:bCs/>
          <w:color w:val="365F91"/>
          <w:sz w:val="28"/>
          <w:szCs w:val="28"/>
        </w:rPr>
        <w:t>Whistleblower Policy</w:t>
      </w:r>
      <w:r>
        <w:rPr>
          <w:rFonts w:ascii="Calibri" w:eastAsia="MS Gothic" w:hAnsi="Calibri"/>
          <w:b/>
          <w:bCs/>
          <w:color w:val="365F91"/>
          <w:sz w:val="28"/>
          <w:szCs w:val="28"/>
        </w:rPr>
        <w:t xml:space="preserve"> </w:t>
      </w:r>
    </w:p>
    <w:p w14:paraId="04F6C806" w14:textId="77777777" w:rsidR="00ED64B9" w:rsidRPr="00ED64B9" w:rsidRDefault="00ED64B9" w:rsidP="00ED64B9">
      <w:pPr>
        <w:rPr>
          <w:rFonts w:ascii="Cambria" w:eastAsia="MS Mincho" w:hAnsi="Cambria"/>
          <w:b/>
          <w:bCs/>
        </w:rPr>
      </w:pPr>
    </w:p>
    <w:p w14:paraId="0A643B4A" w14:textId="77777777" w:rsidR="00ED64B9" w:rsidRPr="00ED64B9" w:rsidRDefault="00ED64B9" w:rsidP="00ED64B9">
      <w:pPr>
        <w:rPr>
          <w:rFonts w:ascii="Cambria" w:eastAsia="MS Mincho" w:hAnsi="Cambria"/>
        </w:rPr>
      </w:pPr>
      <w:r w:rsidRPr="00ED64B9">
        <w:rPr>
          <w:rFonts w:ascii="Cambria" w:eastAsia="MS Mincho" w:hAnsi="Cambria"/>
          <w:b/>
          <w:bCs/>
        </w:rPr>
        <w:t>Purpose</w:t>
      </w:r>
      <w:r w:rsidRPr="00ED64B9">
        <w:rPr>
          <w:rFonts w:ascii="Cambria" w:eastAsia="MS Mincho" w:hAnsi="Cambria"/>
        </w:rPr>
        <w:br/>
        <w:t>The purpose of this Whistleblower Policy is to encourage directors, officers, employees, and volunteers to report suspected improper conduct without fear of retaliation.</w:t>
      </w:r>
    </w:p>
    <w:p w14:paraId="424346B2" w14:textId="77777777" w:rsidR="00ED64B9" w:rsidRPr="00ED64B9" w:rsidRDefault="00ED64B9" w:rsidP="00ED64B9">
      <w:pPr>
        <w:rPr>
          <w:rFonts w:ascii="Cambria" w:eastAsia="MS Mincho" w:hAnsi="Cambria"/>
        </w:rPr>
      </w:pPr>
    </w:p>
    <w:p w14:paraId="29FBF913" w14:textId="77777777" w:rsidR="00ED64B9" w:rsidRDefault="00ED64B9" w:rsidP="00ED64B9">
      <w:pPr>
        <w:rPr>
          <w:rFonts w:ascii="Cambria" w:eastAsia="MS Mincho" w:hAnsi="Cambria"/>
        </w:rPr>
      </w:pPr>
      <w:r w:rsidRPr="00ED64B9">
        <w:rPr>
          <w:rFonts w:ascii="Cambria" w:eastAsia="MS Mincho" w:hAnsi="Cambria"/>
          <w:b/>
          <w:bCs/>
        </w:rPr>
        <w:t>Reporting</w:t>
      </w:r>
      <w:r w:rsidRPr="00ED64B9">
        <w:rPr>
          <w:rFonts w:ascii="Cambria" w:eastAsia="MS Mincho" w:hAnsi="Cambria"/>
        </w:rPr>
        <w:br/>
        <w:t>Concerns regarding financial impropriety, legal violations, or unethical conduct should be reported to the Board Chair or another designated officer. Reports may be made confidentially.</w:t>
      </w:r>
    </w:p>
    <w:p w14:paraId="5E092B02" w14:textId="77777777" w:rsidR="00ED64B9" w:rsidRPr="00ED64B9" w:rsidRDefault="00ED64B9" w:rsidP="00ED64B9">
      <w:pPr>
        <w:rPr>
          <w:rFonts w:ascii="Cambria" w:eastAsia="MS Mincho" w:hAnsi="Cambria"/>
        </w:rPr>
      </w:pPr>
    </w:p>
    <w:p w14:paraId="428F22A5" w14:textId="77777777" w:rsidR="00ED64B9" w:rsidRPr="00ED64B9" w:rsidRDefault="00ED64B9" w:rsidP="00ED64B9">
      <w:pPr>
        <w:rPr>
          <w:rFonts w:ascii="Cambria" w:eastAsia="MS Mincho" w:hAnsi="Cambria"/>
        </w:rPr>
      </w:pPr>
      <w:r w:rsidRPr="00ED64B9">
        <w:rPr>
          <w:rFonts w:ascii="Cambria" w:eastAsia="MS Mincho" w:hAnsi="Cambria"/>
          <w:b/>
          <w:bCs/>
        </w:rPr>
        <w:t>No Retaliation</w:t>
      </w:r>
      <w:r w:rsidRPr="00ED64B9">
        <w:rPr>
          <w:rFonts w:ascii="Cambria" w:eastAsia="MS Mincho" w:hAnsi="Cambria"/>
        </w:rPr>
        <w:br/>
        <w:t>The Organization prohibits retaliation against any individual who, in good faith, reports a concern or assists in an investigation.</w:t>
      </w:r>
    </w:p>
    <w:p w14:paraId="0830FE7E" w14:textId="77777777" w:rsidR="00ED64B9" w:rsidRPr="00ED64B9" w:rsidRDefault="00ED64B9" w:rsidP="00ED64B9">
      <w:pPr>
        <w:rPr>
          <w:rFonts w:ascii="Cambria" w:eastAsia="MS Mincho" w:hAnsi="Cambria"/>
          <w:b/>
          <w:bCs/>
        </w:rPr>
      </w:pPr>
    </w:p>
    <w:p w14:paraId="5A9FE67D" w14:textId="77777777" w:rsidR="00ED64B9" w:rsidRPr="00ED64B9" w:rsidRDefault="00ED64B9" w:rsidP="00ED64B9">
      <w:pPr>
        <w:rPr>
          <w:rFonts w:ascii="Cambria" w:eastAsia="MS Mincho" w:hAnsi="Cambria"/>
        </w:rPr>
      </w:pPr>
      <w:r w:rsidRPr="00ED64B9">
        <w:rPr>
          <w:rFonts w:ascii="Cambria" w:eastAsia="MS Mincho" w:hAnsi="Cambria"/>
          <w:b/>
          <w:bCs/>
        </w:rPr>
        <w:t>Investigation</w:t>
      </w:r>
      <w:r w:rsidRPr="00ED64B9">
        <w:rPr>
          <w:rFonts w:ascii="Cambria" w:eastAsia="MS Mincho" w:hAnsi="Cambria"/>
        </w:rPr>
        <w:br/>
        <w:t>All reports will be promptly investigated, and corrective action will be taken when warranted.</w:t>
      </w:r>
    </w:p>
    <w:p w14:paraId="47C8AD0A" w14:textId="77777777" w:rsidR="00ED64B9" w:rsidRDefault="00ED64B9"/>
    <w:p w14:paraId="29F6450F" w14:textId="77777777" w:rsidR="00ED64B9" w:rsidRDefault="00ED64B9"/>
    <w:p w14:paraId="692A467D" w14:textId="77777777" w:rsidR="00ED64B9" w:rsidRDefault="00ED64B9"/>
    <w:p w14:paraId="28A63340" w14:textId="77777777" w:rsidR="00ED64B9" w:rsidRDefault="00ED64B9"/>
    <w:p w14:paraId="6F08FFB8" w14:textId="77777777" w:rsidR="00ED64B9" w:rsidRDefault="00ED64B9"/>
    <w:p w14:paraId="0FDA942A" w14:textId="77777777" w:rsidR="00ED64B9" w:rsidRDefault="00ED64B9"/>
    <w:p w14:paraId="0182CE04" w14:textId="77777777" w:rsidR="00ED64B9" w:rsidRDefault="00ED64B9"/>
    <w:p w14:paraId="5A7608E3" w14:textId="77777777" w:rsidR="00ED64B9" w:rsidRDefault="00ED64B9"/>
    <w:p w14:paraId="11DFA8F6" w14:textId="77777777" w:rsidR="00ED64B9" w:rsidRDefault="00ED64B9"/>
    <w:p w14:paraId="25DE3763" w14:textId="77777777" w:rsidR="00ED64B9" w:rsidRDefault="00ED64B9"/>
    <w:p w14:paraId="5F9F5CAB" w14:textId="77777777" w:rsidR="00ED64B9" w:rsidRDefault="00ED64B9"/>
    <w:p w14:paraId="0D385F86" w14:textId="77777777" w:rsidR="00ED64B9" w:rsidRDefault="00ED64B9"/>
    <w:p w14:paraId="374CE9F5" w14:textId="77777777" w:rsidR="00ED64B9" w:rsidRDefault="00ED64B9"/>
    <w:p w14:paraId="62412DC7" w14:textId="77777777" w:rsidR="00ED64B9" w:rsidRDefault="00ED64B9"/>
    <w:p w14:paraId="269F2E18" w14:textId="77777777" w:rsidR="00ED64B9" w:rsidRDefault="00ED64B9"/>
    <w:p w14:paraId="06A8F949" w14:textId="77777777" w:rsidR="00ED64B9" w:rsidRPr="00ED64B9" w:rsidRDefault="00ED64B9" w:rsidP="00ED64B9">
      <w:pPr>
        <w:jc w:val="right"/>
        <w:rPr>
          <w:sz w:val="20"/>
          <w:szCs w:val="20"/>
        </w:rPr>
      </w:pPr>
    </w:p>
    <w:p w14:paraId="66302161" w14:textId="43B80BC9" w:rsidR="00E96BC5" w:rsidRPr="00ED64B9" w:rsidRDefault="00ED64B9" w:rsidP="00ED64B9">
      <w:pPr>
        <w:jc w:val="right"/>
        <w:rPr>
          <w:sz w:val="20"/>
          <w:szCs w:val="20"/>
        </w:rPr>
      </w:pPr>
      <w:r w:rsidRPr="00ED64B9">
        <w:rPr>
          <w:sz w:val="20"/>
          <w:szCs w:val="20"/>
        </w:rPr>
        <w:t>Version 12 30 2025</w:t>
      </w:r>
    </w:p>
    <w:sectPr w:rsidR="00E96BC5" w:rsidRPr="00ED6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QzNLE0MzE1MzMwMjFQ0lEKTi0uzszPAykwrAUAfd8IkSwAAAA="/>
    <w:docVar w:name="dgnword-docGUID" w:val="{504CFE9E-BC8D-4A6C-AC84-8378BB3B9DE8}"/>
    <w:docVar w:name="dgnword-eventsink" w:val="1160060152"/>
  </w:docVars>
  <w:rsids>
    <w:rsidRoot w:val="00ED64B9"/>
    <w:rsid w:val="000D2615"/>
    <w:rsid w:val="0065640B"/>
    <w:rsid w:val="007118A5"/>
    <w:rsid w:val="007A5EB6"/>
    <w:rsid w:val="00950AEE"/>
    <w:rsid w:val="00E96BC5"/>
    <w:rsid w:val="00ED02AC"/>
    <w:rsid w:val="00E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247E"/>
  <w15:chartTrackingRefBased/>
  <w15:docId w15:val="{073D6423-6179-4D4D-A67B-174C269C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4B9"/>
  </w:style>
  <w:style w:type="paragraph" w:styleId="Heading1">
    <w:name w:val="heading 1"/>
    <w:basedOn w:val="Normal"/>
    <w:next w:val="Normal"/>
    <w:link w:val="Heading1Char"/>
    <w:uiPriority w:val="9"/>
    <w:qFormat/>
    <w:rsid w:val="00ED6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4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4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4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4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4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4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4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Title"/>
    <w:link w:val="Title2Char"/>
    <w:qFormat/>
    <w:rsid w:val="0065640B"/>
    <w:pPr>
      <w:pBdr>
        <w:bottom w:val="single" w:sz="8" w:space="4" w:color="4F81BD"/>
      </w:pBdr>
      <w:spacing w:after="300"/>
    </w:pPr>
    <w:rPr>
      <w:rFonts w:ascii="Cambria" w:eastAsia="Times New Roman" w:hAnsi="Cambria"/>
      <w:color w:val="17365D"/>
      <w:spacing w:val="5"/>
      <w:sz w:val="28"/>
      <w:szCs w:val="28"/>
    </w:rPr>
  </w:style>
  <w:style w:type="character" w:customStyle="1" w:styleId="Title2Char">
    <w:name w:val="Title 2 Char"/>
    <w:basedOn w:val="TitleChar"/>
    <w:link w:val="Title2"/>
    <w:rsid w:val="0065640B"/>
    <w:rPr>
      <w:rFonts w:ascii="Cambria" w:eastAsia="Times New Roman" w:hAnsi="Cambria" w:cstheme="majorBidi"/>
      <w:color w:val="17365D"/>
      <w:spacing w:val="5"/>
      <w:kern w:val="2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D26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3">
    <w:name w:val="Title 3"/>
    <w:basedOn w:val="Title2"/>
    <w:link w:val="Title3Char"/>
    <w:qFormat/>
    <w:rsid w:val="0065640B"/>
  </w:style>
  <w:style w:type="character" w:customStyle="1" w:styleId="Title3Char">
    <w:name w:val="Title 3 Char"/>
    <w:basedOn w:val="Title2Char"/>
    <w:link w:val="Title3"/>
    <w:rsid w:val="0065640B"/>
    <w:rPr>
      <w:rFonts w:ascii="Cambria" w:eastAsia="Times New Roman" w:hAnsi="Cambria" w:cstheme="majorBidi"/>
      <w:color w:val="17365D"/>
      <w:spacing w:val="5"/>
      <w:kern w:val="28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D6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4B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4B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4B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4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4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4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4B9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4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4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4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4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4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Goehring</dc:creator>
  <cp:keywords/>
  <dc:description/>
  <cp:lastModifiedBy>Marty Goehring</cp:lastModifiedBy>
  <cp:revision>1</cp:revision>
  <dcterms:created xsi:type="dcterms:W3CDTF">2025-12-31T00:36:00Z</dcterms:created>
  <dcterms:modified xsi:type="dcterms:W3CDTF">2025-12-31T00:43:00Z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04fb6639-9d3c-498b-b354-1841ccf919b4</vt:lpwstr>
  </property>
</Properties>
</file>